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</w:t>
      </w:r>
      <w:proofErr w:type="gramStart"/>
      <w:r>
        <w:rPr>
          <w:rFonts w:ascii="Arial Narrow" w:hAnsi="Arial Narrow"/>
          <w:b/>
        </w:rPr>
        <w:t>art.</w:t>
      </w:r>
      <w:proofErr w:type="gramEnd"/>
      <w:r>
        <w:rPr>
          <w:rFonts w:ascii="Arial Narrow" w:hAnsi="Arial Narrow"/>
          <w:b/>
        </w:rPr>
        <w:t xml:space="preserve"> 13 comma 2 e art. 40 comma 2 CCNI mobilità)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14400D" w:rsidRDefault="00B57C3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</w:t>
      </w:r>
      <w:r w:rsidR="000F7C2A">
        <w:rPr>
          <w:rFonts w:ascii="Verdana" w:hAnsi="Verdana" w:cs="Arial"/>
          <w:sz w:val="20"/>
          <w:szCs w:val="20"/>
        </w:rPr>
        <w:t>CROSIA</w:t>
      </w:r>
      <w:r w:rsidR="008976CE">
        <w:rPr>
          <w:rFonts w:ascii="Verdana" w:hAnsi="Verdana" w:cs="Arial"/>
          <w:sz w:val="20"/>
          <w:szCs w:val="20"/>
        </w:rPr>
        <w:t xml:space="preserve"> (CS)</w:t>
      </w:r>
    </w:p>
    <w:p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</w:t>
      </w:r>
      <w:r w:rsidR="00B57C38">
        <w:rPr>
          <w:rFonts w:ascii="Arial Narrow" w:hAnsi="Arial Narrow"/>
        </w:rPr>
        <w:t xml:space="preserve">2022/2023 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dichiara</w:t>
      </w:r>
      <w:proofErr w:type="gramEnd"/>
      <w:r>
        <w:rPr>
          <w:rFonts w:ascii="Arial Narrow" w:hAnsi="Arial Narrow"/>
          <w:b/>
        </w:rPr>
        <w:t xml:space="preserve"> sotto la propria responsabilità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norma delle disposizioni contenute nel D.P.R. n. 445 del 28/12/2000, come integrato dall’art.15 della legge 16 gennaio 2003 e modificato dall’art. 15 della legge 12 novembre 2011, n. 183),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di</w:t>
      </w:r>
      <w:proofErr w:type="gramEnd"/>
      <w:r>
        <w:rPr>
          <w:rFonts w:ascii="Arial Narrow" w:hAnsi="Arial Narrow"/>
        </w:rPr>
        <w:t xml:space="preserve">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Questa </w:t>
      </w:r>
      <w:proofErr w:type="gramStart"/>
      <w:r>
        <w:rPr>
          <w:rFonts w:ascii="Arial Narrow" w:hAnsi="Arial Narrow"/>
        </w:rPr>
        <w:t>precedenza  comprende</w:t>
      </w:r>
      <w:proofErr w:type="gramEnd"/>
      <w:r>
        <w:rPr>
          <w:rFonts w:ascii="Arial Narrow" w:hAnsi="Arial Narrow"/>
        </w:rPr>
        <w:t xml:space="preserve"> il personale che si trova in una delle seguenti condizioni: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</w:t>
      </w:r>
      <w:proofErr w:type="gramStart"/>
      <w:r>
        <w:rPr>
          <w:rFonts w:ascii="Arial Narrow" w:hAnsi="Arial Narrow"/>
        </w:rPr>
        <w:t>superiore</w:t>
      </w:r>
      <w:proofErr w:type="gramEnd"/>
      <w:r>
        <w:rPr>
          <w:rFonts w:ascii="Arial Narrow" w:hAnsi="Arial Narrow"/>
        </w:rPr>
        <w:t xml:space="preserve"> ai due terzi o con minorazioni iscritte alle categorie prima, seconda e terza della tabella A annessa alla legge 10 agosto 1950, n. 648;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  <w:r>
        <w:rPr>
          <w:rFonts w:ascii="Arial Narrow" w:hAnsi="Arial Narrow"/>
        </w:rPr>
        <w:t xml:space="preserve"> </w:t>
      </w:r>
    </w:p>
    <w:p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D"/>
    <w:rsid w:val="000F7C2A"/>
    <w:rsid w:val="0014400D"/>
    <w:rsid w:val="004D28D6"/>
    <w:rsid w:val="008976CE"/>
    <w:rsid w:val="00AF2389"/>
    <w:rsid w:val="00B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6C01D-CFC0-4393-87C2-78B2686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Utente</cp:lastModifiedBy>
  <cp:revision>5</cp:revision>
  <cp:lastPrinted>2018-03-20T08:05:00Z</cp:lastPrinted>
  <dcterms:created xsi:type="dcterms:W3CDTF">2021-03-19T09:01:00Z</dcterms:created>
  <dcterms:modified xsi:type="dcterms:W3CDTF">2022-03-04T10:02:00Z</dcterms:modified>
</cp:coreProperties>
</file>